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D48" w:rsidRPr="003B13A9" w:rsidRDefault="008D2D48" w:rsidP="008D2D48">
      <w:pPr>
        <w:pStyle w:val="ShapkaDocumentu"/>
      </w:pPr>
      <w:r w:rsidRPr="003B13A9">
        <w:t>Додаток 7</w:t>
      </w:r>
      <w:r>
        <w:br/>
      </w:r>
      <w:r w:rsidRPr="003B13A9">
        <w:t>до Ліцензійних умов</w:t>
      </w:r>
    </w:p>
    <w:p w:rsidR="008D2D48" w:rsidRPr="003B13A9" w:rsidRDefault="008D2D48" w:rsidP="008D2D48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p w:rsidR="008D2D48" w:rsidRDefault="008D2D48" w:rsidP="008D2D48">
      <w:pPr>
        <w:tabs>
          <w:tab w:val="left" w:pos="709"/>
        </w:tabs>
        <w:jc w:val="center"/>
        <w:rPr>
          <w:szCs w:val="26"/>
        </w:rPr>
      </w:pPr>
      <w:r w:rsidRPr="003B13A9">
        <w:rPr>
          <w:szCs w:val="26"/>
        </w:rPr>
        <w:t xml:space="preserve">ЗВЕДЕНІ ВІДОМОСТІ </w:t>
      </w:r>
      <w:r>
        <w:rPr>
          <w:szCs w:val="26"/>
        </w:rPr>
        <w:br/>
      </w:r>
      <w:r w:rsidRPr="003B13A9">
        <w:rPr>
          <w:szCs w:val="26"/>
        </w:rPr>
        <w:t>про дотримання ліцензійних умов у сфері вищої освіти</w:t>
      </w:r>
    </w:p>
    <w:p w:rsidR="008D2D48" w:rsidRPr="003B13A9" w:rsidRDefault="008D2D48" w:rsidP="008D2D48">
      <w:pPr>
        <w:tabs>
          <w:tab w:val="left" w:pos="709"/>
        </w:tabs>
        <w:jc w:val="center"/>
        <w:rPr>
          <w:szCs w:val="26"/>
        </w:rPr>
      </w:pPr>
    </w:p>
    <w:p w:rsidR="008D2D48" w:rsidRPr="003B13A9" w:rsidRDefault="008D2D48" w:rsidP="008D2D48">
      <w:pPr>
        <w:tabs>
          <w:tab w:val="left" w:pos="709"/>
        </w:tabs>
        <w:jc w:val="center"/>
        <w:rPr>
          <w:szCs w:val="26"/>
        </w:rPr>
      </w:pPr>
      <w:r w:rsidRPr="003B13A9">
        <w:rPr>
          <w:szCs w:val="26"/>
        </w:rPr>
        <w:t xml:space="preserve">Порівняльна </w:t>
      </w:r>
      <w:r>
        <w:rPr>
          <w:szCs w:val="26"/>
        </w:rPr>
        <w:t>таблиця дотримання кадрових</w:t>
      </w:r>
      <w:r w:rsidRPr="003B13A9">
        <w:rPr>
          <w:szCs w:val="26"/>
        </w:rPr>
        <w:t xml:space="preserve"> і технологічних вимог щодо матеріально-технічного, навчально-методичного та інформаційного забезпечення освітньої діяльності у сфері вищої освіти</w:t>
      </w:r>
    </w:p>
    <w:p w:rsidR="008D2D48" w:rsidRPr="003B13A9" w:rsidRDefault="008D2D48" w:rsidP="008D2D48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  <w:highlight w:val="cyan"/>
        </w:rPr>
      </w:pPr>
    </w:p>
    <w:tbl>
      <w:tblPr>
        <w:tblW w:w="100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08"/>
        <w:gridCol w:w="2333"/>
        <w:gridCol w:w="2333"/>
        <w:gridCol w:w="2334"/>
      </w:tblGrid>
      <w:tr w:rsidR="008D2D48" w:rsidRPr="003B13A9" w:rsidTr="00E64B6B">
        <w:trPr>
          <w:cantSplit/>
        </w:trPr>
        <w:tc>
          <w:tcPr>
            <w:tcW w:w="3008" w:type="dxa"/>
            <w:vAlign w:val="center"/>
          </w:tcPr>
          <w:p w:rsidR="008D2D48" w:rsidRPr="003B13A9" w:rsidRDefault="008D2D48" w:rsidP="00E64B6B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Найменування</w:t>
            </w:r>
            <w:r w:rsidRPr="003B13A9">
              <w:rPr>
                <w:szCs w:val="26"/>
              </w:rPr>
              <w:t xml:space="preserve"> показника (нормативу)</w:t>
            </w:r>
          </w:p>
        </w:tc>
        <w:tc>
          <w:tcPr>
            <w:tcW w:w="2333" w:type="dxa"/>
            <w:vAlign w:val="center"/>
          </w:tcPr>
          <w:p w:rsidR="008D2D48" w:rsidRPr="003B13A9" w:rsidRDefault="008D2D48" w:rsidP="00E64B6B">
            <w:pPr>
              <w:spacing w:before="60" w:after="60"/>
              <w:jc w:val="center"/>
              <w:rPr>
                <w:szCs w:val="26"/>
              </w:rPr>
            </w:pPr>
            <w:r w:rsidRPr="003B13A9">
              <w:rPr>
                <w:szCs w:val="26"/>
              </w:rPr>
              <w:t>Значення показника (нормативу)*</w:t>
            </w:r>
          </w:p>
        </w:tc>
        <w:tc>
          <w:tcPr>
            <w:tcW w:w="2333" w:type="dxa"/>
            <w:vAlign w:val="center"/>
          </w:tcPr>
          <w:p w:rsidR="008D2D48" w:rsidRPr="003B13A9" w:rsidRDefault="008D2D48" w:rsidP="00E64B6B">
            <w:pPr>
              <w:spacing w:before="60" w:after="60"/>
              <w:jc w:val="center"/>
              <w:rPr>
                <w:szCs w:val="26"/>
              </w:rPr>
            </w:pPr>
            <w:r w:rsidRPr="003B13A9">
              <w:rPr>
                <w:szCs w:val="26"/>
              </w:rPr>
              <w:t>Фактичне значення показника</w:t>
            </w:r>
          </w:p>
        </w:tc>
        <w:tc>
          <w:tcPr>
            <w:tcW w:w="2334" w:type="dxa"/>
            <w:vAlign w:val="center"/>
          </w:tcPr>
          <w:p w:rsidR="008D2D48" w:rsidRPr="003B13A9" w:rsidRDefault="008D2D48" w:rsidP="00E64B6B">
            <w:pPr>
              <w:spacing w:before="60" w:after="60"/>
              <w:jc w:val="center"/>
              <w:rPr>
                <w:szCs w:val="26"/>
              </w:rPr>
            </w:pPr>
            <w:r w:rsidRPr="003B13A9">
              <w:rPr>
                <w:szCs w:val="26"/>
              </w:rPr>
              <w:t>Відхилення фактичного значення показника</w:t>
            </w:r>
            <w:r>
              <w:rPr>
                <w:szCs w:val="26"/>
              </w:rPr>
              <w:t xml:space="preserve"> </w:t>
            </w:r>
            <w:r w:rsidRPr="003B13A9">
              <w:rPr>
                <w:szCs w:val="26"/>
              </w:rPr>
              <w:t>від нормативного</w:t>
            </w:r>
          </w:p>
        </w:tc>
      </w:tr>
    </w:tbl>
    <w:p w:rsidR="008D2D48" w:rsidRPr="003B13A9" w:rsidRDefault="008D2D48" w:rsidP="008D2D48">
      <w:pPr>
        <w:ind w:firstLine="567"/>
        <w:jc w:val="both"/>
        <w:rPr>
          <w:szCs w:val="26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Default="008D2D48" w:rsidP="008D2D48">
      <w:pPr>
        <w:jc w:val="both"/>
        <w:rPr>
          <w:sz w:val="22"/>
          <w:szCs w:val="22"/>
        </w:rPr>
      </w:pPr>
    </w:p>
    <w:p w:rsidR="008D2D48" w:rsidRPr="00AC3121" w:rsidRDefault="008D2D48" w:rsidP="008D2D48">
      <w:pPr>
        <w:jc w:val="both"/>
        <w:rPr>
          <w:sz w:val="22"/>
          <w:szCs w:val="22"/>
        </w:rPr>
      </w:pPr>
      <w:r w:rsidRPr="00AC3121">
        <w:rPr>
          <w:sz w:val="22"/>
          <w:szCs w:val="22"/>
        </w:rPr>
        <w:t>______________</w:t>
      </w:r>
    </w:p>
    <w:p w:rsidR="008D2D48" w:rsidRDefault="008D2D48" w:rsidP="008D2D48">
      <w:r w:rsidRPr="00AC3121">
        <w:rPr>
          <w:sz w:val="22"/>
          <w:szCs w:val="22"/>
        </w:rPr>
        <w:t>* За відповідним рівнем вищої освіти.</w:t>
      </w:r>
    </w:p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D2D48"/>
    <w:rsid w:val="008D2D48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8D2D48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hapkaDocumentu">
    <w:name w:val="Shapka Documentu"/>
    <w:basedOn w:val="a"/>
    <w:rsid w:val="008D2D48"/>
    <w:pPr>
      <w:keepNext/>
      <w:keepLines/>
      <w:spacing w:after="240"/>
      <w:ind w:left="3969"/>
      <w:jc w:val="center"/>
    </w:pPr>
  </w:style>
  <w:style w:type="paragraph" w:styleId="2">
    <w:name w:val="Body Text Indent 2"/>
    <w:basedOn w:val="a"/>
    <w:link w:val="20"/>
    <w:unhideWhenUsed/>
    <w:rsid w:val="008D2D48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8D2D48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2016-01-25T13:10:00Z</dcterms:created>
  <dcterms:modified xsi:type="dcterms:W3CDTF">2016-01-25T13:11:00Z</dcterms:modified>
</cp:coreProperties>
</file>